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61E042D3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435758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1668A0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5E52AE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BA73DF">
        <w:rPr>
          <w:rFonts w:asciiTheme="majorHAnsi" w:hAnsiTheme="majorHAnsi"/>
          <w:color w:val="000000" w:themeColor="text1"/>
          <w:sz w:val="28"/>
          <w:szCs w:val="28"/>
        </w:rPr>
        <w:t>4</w:t>
      </w:r>
    </w:p>
    <w:p w14:paraId="397AAC31" w14:textId="31CB889D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BA73DF">
        <w:rPr>
          <w:rFonts w:asciiTheme="majorHAnsi" w:hAnsiTheme="majorHAnsi"/>
          <w:color w:val="000000" w:themeColor="text1"/>
          <w:sz w:val="28"/>
          <w:szCs w:val="28"/>
        </w:rPr>
        <w:t>549/2023</w:t>
      </w:r>
    </w:p>
    <w:p w14:paraId="322C9B82" w14:textId="042FEE61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445A6E">
        <w:rPr>
          <w:rFonts w:asciiTheme="majorHAnsi" w:hAnsiTheme="majorHAnsi"/>
          <w:b/>
          <w:color w:val="000000" w:themeColor="text1"/>
          <w:sz w:val="28"/>
          <w:szCs w:val="28"/>
        </w:rPr>
        <w:t>DISPENSA DE LICITAÇÃO ART. 24 INCISOS II DA LEI Nº 8.666/93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4A7AC666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EXPONENCIAL – ASSESSORIA, CONSULTORIA E AUDITORIA, ATUARIAL E PREVIDENCIÁRIA LTDA – ME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2FD5A254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8387A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ESPECIALIZADA 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PARA ELABORAÇÃO DE ESTUDO ATUARIAL – 202</w:t>
      </w:r>
      <w:r w:rsidR="00BA73DF">
        <w:rPr>
          <w:rFonts w:asciiTheme="majorHAnsi" w:hAnsiTheme="majorHAnsi"/>
          <w:color w:val="000000" w:themeColor="text1"/>
          <w:sz w:val="28"/>
          <w:szCs w:val="28"/>
        </w:rPr>
        <w:t>4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0C40BF8C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BA73DF">
        <w:rPr>
          <w:rFonts w:asciiTheme="majorHAnsi" w:hAnsiTheme="majorHAnsi"/>
          <w:color w:val="000000" w:themeColor="text1"/>
          <w:sz w:val="28"/>
          <w:szCs w:val="28"/>
        </w:rPr>
        <w:t>6.000,00</w:t>
      </w:r>
    </w:p>
    <w:p w14:paraId="4750505D" w14:textId="2D30A31C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BA73DF">
        <w:rPr>
          <w:rFonts w:asciiTheme="majorHAnsi" w:hAnsiTheme="majorHAnsi"/>
          <w:color w:val="000000" w:themeColor="text1"/>
          <w:sz w:val="28"/>
          <w:szCs w:val="28"/>
        </w:rPr>
        <w:t>8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/01/202</w:t>
      </w:r>
      <w:r w:rsidR="00BA73DF">
        <w:rPr>
          <w:rFonts w:asciiTheme="majorHAnsi" w:hAnsiTheme="majorHAnsi"/>
          <w:color w:val="000000" w:themeColor="text1"/>
          <w:sz w:val="28"/>
          <w:szCs w:val="28"/>
        </w:rPr>
        <w:t>4</w:t>
      </w:r>
    </w:p>
    <w:p w14:paraId="68FF67D6" w14:textId="6814204C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BA73DF">
        <w:rPr>
          <w:rFonts w:asciiTheme="majorHAnsi" w:hAnsiTheme="majorHAnsi"/>
          <w:color w:val="000000" w:themeColor="text1"/>
          <w:sz w:val="28"/>
          <w:szCs w:val="28"/>
        </w:rPr>
        <w:t>8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janeiro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BA73DF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C3FCD"/>
    <w:rsid w:val="00411E7C"/>
    <w:rsid w:val="00435758"/>
    <w:rsid w:val="00445A6E"/>
    <w:rsid w:val="004554D0"/>
    <w:rsid w:val="00461D9E"/>
    <w:rsid w:val="00467457"/>
    <w:rsid w:val="0048387A"/>
    <w:rsid w:val="004A631A"/>
    <w:rsid w:val="004C16F9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73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Jhonatas Roberto</cp:lastModifiedBy>
  <cp:revision>2</cp:revision>
  <cp:lastPrinted>2021-01-07T19:41:00Z</cp:lastPrinted>
  <dcterms:created xsi:type="dcterms:W3CDTF">2024-03-07T11:15:00Z</dcterms:created>
  <dcterms:modified xsi:type="dcterms:W3CDTF">2024-03-07T11:15:00Z</dcterms:modified>
</cp:coreProperties>
</file>