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3A413D26" w:rsidR="009E2414" w:rsidRDefault="008B509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1F7615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184AD7B5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1F7615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B51E5C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06315FBA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2019.34.</w:t>
      </w:r>
      <w:r w:rsidR="001F7615">
        <w:rPr>
          <w:rFonts w:asciiTheme="majorHAnsi" w:hAnsiTheme="majorHAnsi"/>
          <w:color w:val="000000" w:themeColor="text1"/>
          <w:sz w:val="28"/>
          <w:szCs w:val="28"/>
        </w:rPr>
        <w:t>300111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7C51D50F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8B509E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90314D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/20</w:t>
      </w:r>
      <w:r w:rsidR="008B54BA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5B892DA0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FF4F5E">
        <w:rPr>
          <w:rFonts w:asciiTheme="majorHAnsi" w:hAnsiTheme="majorHAnsi"/>
          <w:color w:val="000000" w:themeColor="text1"/>
          <w:sz w:val="28"/>
          <w:szCs w:val="28"/>
        </w:rPr>
        <w:t>WEBJUR PROCESSAMENTO DE DADOS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3266AA2B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 xml:space="preserve">CONTRATAÇÃO DE </w:t>
      </w:r>
      <w:r w:rsidR="0090314D">
        <w:rPr>
          <w:rFonts w:asciiTheme="majorHAnsi" w:hAnsiTheme="majorHAnsi"/>
          <w:color w:val="000000" w:themeColor="text1"/>
          <w:sz w:val="28"/>
          <w:szCs w:val="28"/>
        </w:rPr>
        <w:t>FORNECIMENTO DIÁRIO DE BOLETINS DE PUBLICAÇÃO POR MEIO ELETRÔNICO E WEBSITE E MÓDULO DE CONSULTAS E PARECERES PARA 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78C4A898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90314D">
        <w:rPr>
          <w:rFonts w:asciiTheme="majorHAnsi" w:hAnsiTheme="majorHAnsi"/>
          <w:color w:val="000000" w:themeColor="text1"/>
          <w:sz w:val="28"/>
          <w:szCs w:val="28"/>
        </w:rPr>
        <w:t>2.380,20</w:t>
      </w:r>
    </w:p>
    <w:p w14:paraId="4750505D" w14:textId="21F389F3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90314D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/04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75C9C852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90314D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 xml:space="preserve"> de abril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B509E"/>
    <w:rsid w:val="008B54BA"/>
    <w:rsid w:val="008D00BA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Pedro Enrique</cp:lastModifiedBy>
  <cp:revision>3</cp:revision>
  <cp:lastPrinted>2021-01-07T19:41:00Z</cp:lastPrinted>
  <dcterms:created xsi:type="dcterms:W3CDTF">2023-07-18T17:54:00Z</dcterms:created>
  <dcterms:modified xsi:type="dcterms:W3CDTF">2023-10-19T17:26:00Z</dcterms:modified>
</cp:coreProperties>
</file>