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786CCCD7" w:rsidR="009E2414" w:rsidRDefault="004103C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C32A7B"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5B3EB371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5/2023</w:t>
      </w:r>
    </w:p>
    <w:p w14:paraId="397AAC31" w14:textId="1DC21071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246/2023</w:t>
      </w:r>
    </w:p>
    <w:p w14:paraId="322C9B82" w14:textId="1C494CE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PRESENCIAL Nº </w:t>
      </w:r>
      <w:r w:rsidR="004103CA">
        <w:rPr>
          <w:rFonts w:asciiTheme="majorHAnsi" w:hAnsiTheme="majorHAnsi"/>
          <w:b/>
          <w:color w:val="000000" w:themeColor="text1"/>
          <w:sz w:val="28"/>
          <w:szCs w:val="28"/>
        </w:rPr>
        <w:t>0003/2023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3A46EDB2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IT4TECH COMÉRCIO E PRESTAÇÃO DE SERVIÇOS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2EB5BBEC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ESPECIALIZADA EM MANUTENÇÃO DE TECNOLOGIA DA INFORMAÇÃO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8B13663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$1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6.420,80</w:t>
      </w:r>
    </w:p>
    <w:p w14:paraId="4750505D" w14:textId="6FC406F1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: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 xml:space="preserve"> 0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6D3799">
        <w:rPr>
          <w:rFonts w:asciiTheme="majorHAnsi" w:hAnsiTheme="majorHAnsi"/>
          <w:color w:val="000000" w:themeColor="text1"/>
          <w:sz w:val="28"/>
          <w:szCs w:val="28"/>
        </w:rPr>
        <w:t>/2024</w:t>
      </w:r>
    </w:p>
    <w:p w14:paraId="68FF67D6" w14:textId="2131F7BE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B8714A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4103CA">
        <w:rPr>
          <w:rFonts w:asciiTheme="majorHAnsi" w:hAnsiTheme="majorHAnsi"/>
          <w:color w:val="000000" w:themeColor="text1"/>
          <w:sz w:val="28"/>
          <w:szCs w:val="28"/>
        </w:rPr>
        <w:t xml:space="preserve"> de julho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55B88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03CA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D3799"/>
    <w:rsid w:val="006E7CAE"/>
    <w:rsid w:val="00726BF9"/>
    <w:rsid w:val="00743127"/>
    <w:rsid w:val="00756710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8714A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4</cp:revision>
  <cp:lastPrinted>2024-07-05T14:29:00Z</cp:lastPrinted>
  <dcterms:created xsi:type="dcterms:W3CDTF">2024-07-05T14:27:00Z</dcterms:created>
  <dcterms:modified xsi:type="dcterms:W3CDTF">2024-07-05T14:31:00Z</dcterms:modified>
</cp:coreProperties>
</file>